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9078D3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5316855</wp:posOffset>
            </wp:positionH>
            <wp:positionV relativeFrom="paragraph">
              <wp:posOffset>45720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  <w:noProof/>
          <w:spacing w:val="-20"/>
          <w:szCs w:val="28"/>
          <w:lang w:val="pt-BR" w:eastAsia="pt-B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120650</wp:posOffset>
            </wp:positionV>
            <wp:extent cx="1270289" cy="685800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BOLOCAX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9078D3">
        <w:rPr>
          <w:rFonts w:asciiTheme="majorHAnsi" w:hAnsiTheme="majorHAnsi" w:cstheme="minorHAnsi"/>
          <w:b/>
          <w:spacing w:val="-20"/>
          <w:szCs w:val="28"/>
        </w:rPr>
        <w:t>CAXIAS - MA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  <w:bookmarkStart w:id="0" w:name="_GoBack"/>
      <w:bookmarkEnd w:id="0"/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>CONTRA GABARITO PRELIMINAR DAS PROVAS OBJETIVAS</w:t>
      </w:r>
    </w:p>
    <w:p w:rsidR="00427C75" w:rsidRPr="00427C75" w:rsidRDefault="00467DB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67DBB">
        <w:rPr>
          <w:rFonts w:asciiTheme="majorHAnsi" w:hAnsiTheme="majorHAnsi" w:cs="Arial"/>
          <w:b/>
          <w:sz w:val="22"/>
          <w:szCs w:val="22"/>
          <w:highlight w:val="yellow"/>
        </w:rPr>
        <w:t>01º APLICAÇÃO</w:t>
      </w: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E O CÓDIGO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078D3" w:rsidRPr="009078D3"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</w:rPr>
              <w:t>(CAMPO OBRIGATÓRIO)</w:t>
            </w:r>
            <w:r w:rsidR="00C5746E"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</w:rPr>
              <w:t xml:space="preserve"> </w:t>
            </w:r>
            <w:r w:rsidR="00C5746E" w:rsidRPr="00C5746E">
              <w:rPr>
                <w:rFonts w:asciiTheme="majorHAnsi" w:hAnsiTheme="majorHAnsi" w:cs="Arial"/>
                <w:b/>
                <w:i/>
                <w:color w:val="C0504D" w:themeColor="accent2"/>
                <w:sz w:val="20"/>
                <w:szCs w:val="22"/>
              </w:rPr>
              <w:t xml:space="preserve">EX: </w:t>
            </w:r>
            <w:r w:rsidR="00C5746E" w:rsidRPr="00C5746E">
              <w:rPr>
                <w:rFonts w:asciiTheme="majorHAnsi" w:hAnsiTheme="majorHAnsi" w:cs="Arial"/>
                <w:b/>
                <w:i/>
                <w:color w:val="FF0000"/>
                <w:sz w:val="20"/>
                <w:szCs w:val="22"/>
              </w:rPr>
              <w:t>117 – MÉDICO ESF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D125B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22/05/2018</w:t>
                            </w:r>
                          </w:p>
                          <w:p w:rsidR="009078D3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9078D3" w:rsidRPr="00AA5A67">
                                <w:rPr>
                                  <w:rStyle w:val="Hyperlink"/>
                                  <w:b/>
                                </w:rPr>
                                <w:t>ima.concursocaxias@outlook.com</w:t>
                              </w:r>
                            </w:hyperlink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D125B5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22/05/2018</w:t>
                      </w:r>
                      <w:bookmarkStart w:id="1" w:name="_GoBack"/>
                      <w:bookmarkEnd w:id="1"/>
                    </w:p>
                    <w:p w:rsidR="009078D3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9078D3" w:rsidRPr="00AA5A67">
                          <w:rPr>
                            <w:rStyle w:val="Hyperlink"/>
                            <w:b/>
                          </w:rPr>
                          <w:t>ima.concursocaxias@outlook.com</w:t>
                        </w:r>
                      </w:hyperlink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1660DD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293130" w:rsidRDefault="0029313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Legislação do SUS</w:t>
            </w:r>
          </w:p>
          <w:p w:rsidR="00293130" w:rsidRDefault="0029313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Gerais de Caxias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CÓDIGO DO CARGO QUE ESTÁ INSCRITO,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91333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caxi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.concursocaxia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9</cp:revision>
  <cp:lastPrinted>2016-07-05T15:28:00Z</cp:lastPrinted>
  <dcterms:created xsi:type="dcterms:W3CDTF">2018-04-25T03:26:00Z</dcterms:created>
  <dcterms:modified xsi:type="dcterms:W3CDTF">2018-05-22T01:40:00Z</dcterms:modified>
</cp:coreProperties>
</file>